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w:t>
      </w:r>
      <w:r>
        <w:rPr>
          <w:rFonts w:hint="eastAsia" w:ascii="Times New Roman" w:hAnsi="Times New Roman" w:eastAsia="仿宋_GB2312" w:cs="Times New Roman"/>
          <w:sz w:val="32"/>
          <w:szCs w:val="32"/>
          <w:highlight w:val="none"/>
          <w:lang w:eastAsia="zh-CN"/>
        </w:rPr>
        <w:t>《食品安全国家标准 蛋与蛋制品》（GB 2749-2015）等标准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再制蛋</w:t>
      </w:r>
      <w:r>
        <w:rPr>
          <w:rFonts w:hint="eastAsia" w:ascii="Times New Roman" w:hAnsi="Times New Roman" w:eastAsia="仿宋_GB2312" w:cs="Times New Roman"/>
          <w:sz w:val="32"/>
          <w:szCs w:val="32"/>
          <w:highlight w:val="none"/>
        </w:rPr>
        <w:t>检验项目，包括苯甲酸及其钠盐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）、沙门氏菌</w:t>
      </w:r>
      <w:r>
        <w:rPr>
          <w:rFonts w:hint="eastAsia" w:ascii="Times New Roman" w:hAnsi="Times New Roman" w:eastAsia="仿宋_GB2312" w:cs="Times New Roman"/>
          <w:sz w:val="32"/>
          <w:szCs w:val="32"/>
          <w:highlight w:val="none"/>
          <w:lang w:eastAsia="zh-CN"/>
        </w:rPr>
        <w:tab/>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cs="Times New Roman"/>
          <w:sz w:val="32"/>
          <w:szCs w:val="32"/>
          <w:highlight w:val="none"/>
          <w:lang w:eastAsia="zh-CN"/>
        </w:rPr>
        <w:t>《食品安全国家标准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（GB 2761-2017）、《食品安全国家标准 食品中污染物限量》（GB 2762-2017）、《食品安全国家标准 灭菌乳》（GB 25190-2010）、《关于三聚氰胺在食品中的限量值的公告》（卫生部、工业和信息化部、农业部、工商总局、质检总局公告2011年第10号）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1.巴氏杀菌乳</w:t>
      </w:r>
      <w:r>
        <w:rPr>
          <w:rFonts w:hint="eastAsia" w:ascii="Times New Roman" w:hAnsi="Times New Roman" w:eastAsia="仿宋_GB2312" w:cs="Times New Roman"/>
          <w:sz w:val="32"/>
          <w:szCs w:val="32"/>
          <w:highlight w:val="none"/>
        </w:rPr>
        <w:t>检验项目，包括</w:t>
      </w:r>
      <w:r>
        <w:rPr>
          <w:rFonts w:hint="eastAsia" w:ascii="Times New Roman" w:hAnsi="Times New Roman" w:eastAsia="仿宋_GB2312" w:cs="Times New Roman"/>
          <w:sz w:val="32"/>
          <w:szCs w:val="32"/>
          <w:highlight w:val="none"/>
          <w:lang w:val="en-US" w:eastAsia="zh-CN"/>
        </w:rPr>
        <w:t>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2.发酵乳检验项目，包括黄曲霉毒素M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3.灭菌乳检验项目，包括蛋白质、非脂乳固体、商业无菌、酸度、脂肪、铬（以Cr计）、黄曲霉毒素M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、铅（以Pb计）、总汞（以Hg计）、总砷（以As计）、三聚氰胺。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苯甲酸及其钠盐（以苯甲酸计）、丙酸及其钠盐、钙盐（以丙酸计）、大肠菌群、富马酸二甲酯、过氧化值（以脂肪计）、金黄色葡萄球菌、菌落总数、铝的残留量（干样品，以Al计）、霉菌、纳他霉素、沙门氏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2.淀粉检验项目，包括大肠菌群、菌落总数、霉菌和酵母、铅（以Pb计）。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3.淀粉糖检验项目，包括铅</w:t>
      </w:r>
      <w:r>
        <w:rPr>
          <w:rFonts w:hint="eastAsia" w:ascii="Times New Roman" w:hAnsi="Times New Roman" w:eastAsia="仿宋_GB2312"/>
          <w:sz w:val="32"/>
          <w:szCs w:val="32"/>
          <w:highlight w:val="none"/>
          <w:lang w:eastAsia="zh-CN"/>
        </w:rPr>
        <w:t>（以Pb计）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4.其他淀粉制品检验项目，包括</w:t>
      </w:r>
      <w:r>
        <w:rPr>
          <w:rFonts w:hint="eastAsia" w:ascii="Times New Roman" w:hAnsi="Times New Roman" w:eastAsia="仿宋_GB2312"/>
          <w:sz w:val="32"/>
          <w:szCs w:val="32"/>
          <w:highlight w:val="none"/>
        </w:rPr>
        <w:t>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预制鱼糜制品检验项目，包括苯甲酸及其钠盐（以苯甲酸计）、山梨酸及其钾盐（以山梨酸计）。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酱油》（GB 2717-2018）、《食品安全国家标准 酿造酱》（GB 2718-2014）、《酿造酱油》（GB/T 18186-2000）、《酿造食醋》（GB/T 18187-2000）、《食品安全国家标准 食醋》（GB 2719-2018）、《配制食醋》（SB/T 10337-2012）、《鸡精调味料》（SB/T 10371-2003）、《谷氨酸钠（味精）》（GB/T 8967-2007）、《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酱油检验项目，包括氨基酸态氮（以氮计）、铵盐（以占氨基酸态氮的百分比计）、苯甲酸及其钠盐（以苯甲酸计）、大肠菌群、对羟基苯甲酸酯类及其钠盐（对羟基苯甲酸甲酯钠，对羟基苯甲酸乙酯及其钠盐）（以对羟基苯甲酸计）、菌落总数、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以As计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食醋检验项目，包括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7.味精检验项目，包括谷氨酸钠。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8.黄豆酱、甜面酱等检验项目，包括氨基酸态氮、苯甲酸及其钠盐（以苯甲酸计）、大肠菌群、黄曲霉毒素B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10.蛋黄酱、沙拉酱检验项目，包括铅（以Pb计）、山梨酸及其钾盐（以山梨酸计）。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11.辣椒酱检验项目，包括苯甲酸及其钠盐（以苯甲酸计）、山梨酸及其钾盐（以山梨酸计）、糖精钠（以糖精计）、甜蜜素（以环己基氨基磺酸计）、脱氢乙酸及其钠盐（以脱氢乙酸计）。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12.料酒检验项目，包括苯甲酸及其钠盐（以苯甲酸计）、三氯蔗糖、山梨酸及其钾盐（以山梨酸计）、糖精钠（以糖精计）、甜蜜素（以环己基氨基磺酸计）、脱氢乙酸及其钠盐（以脱氢乙酸计）。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2758-2012）、《小曲固态法白酒》（GB/T 26761-2011）等标准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甲醇、酒精度、氰化物（以HCN计）、三氯蔗糖、糖精钠（以糖精计）、甜蜜素（以环己基氨基磺酸计）、固形物</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4.黄酒检验项目，包括苯甲酸及其钠盐（以苯甲酸计）、酒精度、山梨酸及其钾盐（以山梨酸计）、糖精钠（以糖精计）、甜蜜素（以环己基氨基磺酸计）。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2.自然干制品、热风干燥蔬菜、冷冻干燥蔬菜、蔬菜脆片、蔬菜粉及制品检验项目，包括二氧化硫残留量。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九</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第五批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以As计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.熟肉干制品检验项目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以山梨酸计</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苯甲酸及其钠盐（以苯甲酸计）、大肠菌群、单核细胞增生李斯特氏菌、菌落总数、氯霉素、山梨酸及其钾盐（以山梨酸计）、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5.调理肉制品（非速冻）检验项目，包括氯霉素、铅（以Pb计）。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6.熏烧烤肉制品检验项目，包括苯并[a]芘、氯霉素。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2760-2014）、《食品安全国家标准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鲜、冻动物性水产品》（GB 2733-2015）、《兽药地方标准废止目录》（农业部公告第560号）、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检验项目，包括多西环素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磺胺类</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挥发性盐基氮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甲硝唑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甲氨基阿维菌素苯甲酸盐、克百威、氯氟氰菊酯和高效氯氟氰菊酯、氯氰菊酯和高效氯氰菊酯、灭线磷、溴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计）、镉（以Cd计）、铬（以Cr计）。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4.海水鱼检验项目，包括恩诺沙星、呋喃西林代谢物、呋喃唑酮代谢物、磺胺类（总量）、氯霉素、氧氟沙星、挥发性盐基氮。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多西环素、恩诺沙星、呋喃它酮代谢物、呋喃妥因代谢物、呋喃西林代谢物、氟苯尼考、镉（以Cd计）、金刚烷胺、铅（以Pb计）、氧氟沙星、总汞（以Hg计）、氟虫腈、磺胺类（总量）、甲硝唑、金刚烷胺、金刚乙胺、氯霉素、诺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呋喃它酮代谢物、呋喃妥因代谢物、呋喃西林代谢物、呋喃唑酮代谢物、氟苯尼考、镉（以Cd计）、铬（以Cr计）、磺胺类（总量）、金霉素、氯霉素、尼卡巴嗪、培氟沙星、铅（以Pb计）、四环素、土霉素、五氯酚酸钠（以五氯酚计）、氧氟沙星、总汞（以Hg计）、总砷（以As计）、挥发性盐基氮、甲硝唑、甲氧苄啶、金刚烷胺、金刚乙胺、利巴韦林、诺氟沙星、沙拉沙星、替米考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9.苹果检验项目，包括敌敌畏、毒死蜱、对硫磷、镉（以Cd计）、克百威、氯氟氰菊酯和高效氯氟氰菊酯、氯唑磷、灭线磷、铅（以Pb计）、三唑磷。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10.大白菜检验项目，包括镉（以Cd计）、氧乐果、唑虫酰胺。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11.淡水鱼检验项目，包括地西泮、恩诺沙星、呋喃西林代谢物、呋喃唑酮代谢物、磺胺类（总量）、甲硝唑、孔雀石绿、氯霉素、氧氟沙星。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12.豆类检验项目，包括吡虫啉、铬（以Cr计）、铅（以Pb计）、赭曲霉毒素A。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辣椒检验项目，包括敌敌畏、氟虫腈、氟氯氰菊酯和高效氟氯氰菊酯、腐霉利、镉（以Cd计）、铬（以Cr计）、克百威、氯氰菊酯和高效氯氰菊酯、铅（以Pb计）、水胺硫磷、氧乐果、总汞（以Hg计）、总砷（以As计）、氯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15.梨检验项目，包括敌敌畏、多菌灵、镉（以Cd计）、克百威、氯氟氰菊酯和高效氯氟氰菊酯、灭线磷、铅（以Pb计）、氧乐果。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牛肉检验项目，包括地塞米松、多西环素、恩诺沙星、呋喃妥因代谢物、呋喃唑酮代谢物、镉（以Cd计）、铬（以Cr计）、磺胺类（总量）、金霉素、克伦特罗、莱克多巴胺、氯丙嗪、铅（以Pb计）、沙丁胺醇、四环素、特布他林、土霉素、五氯酚酸钠（以五氯酚计）、总汞（以Hg计）、总砷（以As计）、氧氟沙星、挥发性盐基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17.其他畜副产品检验项目，包括呋喃西林代谢物、呋喃唑酮代谢物、克伦特罗、莱克多巴胺、氯霉素、诺氟沙星、培氟沙星、沙丁胺醇、五氯酚酸钠（以五氯酚计）、氧氟沙星。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禽副产品检验项目，包括呋喃它酮代谢物、呋喃妥因代谢物、呋喃西林代谢物、呋喃唑酮代谢物、金刚烷胺、氯霉素、诺氟沙星、培氟沙星、五氯酚酸钠（以五氯酚计）、氧氟沙星、镉（以Cd计）、甲醛、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茄子检验项目，包括腐霉利、镉（以Cd计）、铬（以Cr计）、甲胺磷、克百威、联苯菊酯、氯氰菊酯和高效氯氰菊酯、氯唑磷、铅（以Pb计）、水胺硫磷、氧乐果、总汞（以Hg计）、总砷（以As计）、氟虫腈、甲拌磷、甲氰菊酯</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、杀扑磷、霜霉威和霜霉威盐酸盐。</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芹菜检验项目，包括阿维菌素、毒死蜱、氟虫腈、氟氯氰菊酯和高效氟氯氰菊酯、镉（以Cd计）、铬（以Cr计）、甲拌磷、甲基异柳磷、克百威、氯氰菊酯和高效氯氰菊酯、灭多威、铅（以Pb计）、辛硫磷、氧乐果、总汞（以Hg计）、总砷（以As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21.山药检验项目，包括克百威、铅（以Pb计）、氧乐果。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22.香蕉检验项目，包括吡唑醚菌酯、氟虫腈、腈苯唑。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猪肉检验项目，包括地塞米松、多西环素、恩诺沙星、呋喃妥因代谢物、呋喃西林代谢物、呋喃唑酮代谢物、镉（以Cd计）、铬（以Cr计）、磺胺类（总量）、金霉素、克伦特罗、喹乙醇、莱克多巴胺、氯丙嗪、铅（以Pb计）、沙丁胺醇、四环素、特布他林、土霉素、五氯酚酸钠（以五氯酚计）、总汞（以Hg计）、总砷（以As计）、氟苯尼考、挥发性盐基氮、甲硝唑、甲氧苄啶、利巴韦林、氯霉素、诺氟沙星、培氟沙星、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韭菜检验项目，包括阿维菌素、敌敌畏、毒死蜱、多菌灵、二甲戊灵、氟虫腈、腐霉利、镉（以Cd计）、甲胺磷、甲拌磷、克百威、乐果、氯氟氰菊酯和高效氯氟氰菊酯、氯氰菊酯和高效氯氰菊酯、灭线磷、铅（以Pb计）、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、克百威、嘧菌酯、铅（以Pb计）、酸价（以脂肪计）、辛硫磷、溴氰菊酯。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27.鲜食用菌检验项目，包括二氧化硫残留量、镉（以Cd计）、氯氟氰菊酯和高效氯氟氰菊酯、氯氰菊酯和高效氯氰菊酯。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豇豆检验项目，包括阿维菌素、镉（以Cd计）、铬（以Cr计）、克百威、灭蝇胺、铅（以Pb计）、水胺硫磷、氧乐果、总汞（以Hg计）、总砷（以As计）、倍硫磷、氟虫腈、甲胺磷、甲拌磷、甲基异柳磷、氯氟氰菊酯和高效氯氟氰菊酯、氯氰菊酯和高效氯氰菊酯、氯唑磷、灭多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普通白菜检验项目，包括阿维菌素、敌敌畏、啶虫脒、毒死蜱、氟虫腈、镉（以Cd计）、铬（以Cr计）、甲拌磷、甲基异柳磷、克百威、氯氟氰菊酯和高效氯氟氰菊酯、铅（以Pb计）、溴氰菊酯、氧乐果、总汞（以Hg计）、总砷（以As计）、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31.甜椒检验项目，包括甲胺磷、甲基对硫磷、氧乐果。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猪肝检验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33.其他水产品检验项目，包括镉（以Cd计）、甲基汞（以Hg计）、铅（以Pb计）。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34.柑、橘检验项目，包括苯醚甲环唑、丙溴磷、多菌灵、甲拌磷、克百威、联苯菊酯、氯氟氰菊酯和高效氯氟氰菊酯、氯唑磷、三唑磷、杀虫脒、水胺硫磷、氧乐果、镉（以Cd计）、灭线磷、铅（以Pb计）。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36.丝瓜检验项目，包括氟虫腈、镉（以Cd计）、克百威、氧乐果。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37.葡萄检验项目，包括敌敌畏、多菌灵、镉（以Cd计）、甲霜灵和精甲霜灵、咪鲜胺和咪鲜胺锰盐、铅（以Pb计）、烯酰吗啉、苯醚甲环唑、己唑醇、甲胺磷。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39.淡水虾检验项目，包括恩诺沙星、呋喃它酮代谢物、呋喃妥因代谢物、呋喃西林代谢物、呋喃唑酮代谢物、氧氟沙星、氯霉素。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40.马铃薯检验项目，包括阿维菌素、对硫磷、氟虫腈、镉（以Cd计）、铬（以Cr计）、甲拌磷、甲基异柳磷、克百威、铅（以Pb计）、水胺硫磷、辛硫磷、溴氰菊酯、氧乐果、总汞（以Hg计）、总砷（以As计）。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41.桃检验项目，包括多菌灵、镉（以Cd计）、甲胺磷、克百威、氯氟氰菊酯和高效氯氟氰菊酯、铅（以Pb计）、敌敌畏。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42.菠萝检验项目，包括丙环唑、多菌灵、二嗪磷、硫线磷、灭多威、烯酰吗啉。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43.菜薹检验项目，包括敌百虫、啶虫脒、甲胺磷、甲基异柳磷、联苯菊酯。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44.橙检验项目，包括丙溴磷、克百威、联苯菊酯、三唑磷、水胺硫磷。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46.鸡肝检验项目，包括金刚烷胺、氯霉素、五氯酚酸钠（以五氯酚计）。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47.结球甘蓝检验项目，包括克百威、灭多威、涕灭威、氧乐果。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48.李子检验项目，包括多菌灵、甲胺磷、氧乐果、敌百虫、硫线磷、辛硫磷。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49.荔枝检验项目，包括苯醚甲环唑、敌敌畏、毒死蜱、多菌灵、氯氰菊酯和高效氯氰菊酯、三唑磷、氧乐果。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54.其他禽蛋检验项目，包括恩诺沙星、氟苯尼考、氟虫腈、金刚烷胺、氯霉素、氧氟沙星。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55.其他禽肉检验项目，包括恩诺沙星、氯霉素、五氯酚酸钠（以五氯酚计）、氧氟沙星。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57.甜瓜类检验项目，包括甲基异柳磷、克百威、烯酰吗啉、氧乐果。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58.西瓜检验项目，包括敌敌畏、甲胺磷、甲霜灵和精甲霜灵、克百威、噻虫嗪、氧乐果。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59.柚检验项目，包括联苯菊酯、水胺硫磷、溴氰菊酯。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60.枣检验项目，包括多菌灵、糖精钠（以糖精计）、氧乐果。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蛋白质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以环己基氨基磺酸计</w:t>
      </w:r>
      <w:r>
        <w:rPr>
          <w:rFonts w:hint="eastAsia" w:ascii="Times New Roman" w:hAnsi="Times New Roman" w:eastAsia="仿宋_GB2312"/>
          <w:sz w:val="32"/>
          <w:szCs w:val="32"/>
          <w:highlight w:val="none"/>
          <w:lang w:eastAsia="zh-CN"/>
        </w:rPr>
        <w:t>）、三聚氰胺</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游离氯</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5.碳酸饮料（汽水）检验项目，包括苯甲酸及其钠盐（以苯甲酸计）、大肠菌群、二氧化碳气容量、酵母、菌落总数、霉菌、山梨酸及其钾盐（以山梨酸计）、甜蜜素（以环己基氨基磺酸计）。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7.茶饮料检验项目，包括菌落总数、咖啡因、甜蜜素（以环己基氨基磺酸计）。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、《关于撤销食品添加剂过氧化苯甲酰、过氧化钙的公告》（卫生部公告[2011]第4号卫生部等7部门）</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3.通用小麦粉、专用小麦粉检验项目，包括苯并[a]芘、镉（以Cd计）、过氧化苯甲酰、黄曲霉毒素B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、脱氧雪腐镰刀菌烯醇、玉米赤霉烯酮、赭曲霉毒素A、铬（以Cr计）、滑石粉、铅（以Pb计）、总汞（以Hg计）、总砷（以As计）。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4.米粉制品检验项目，包括铅（以Pb计）、山梨酸及其钾盐（以山梨酸计）、脱氢乙酸及其钠盐（以脱氢乙酸计）、苯甲酸及其钠盐（以苯甲酸计）。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5.生湿面制品检验项目，包括苯甲酸及其钠盐（以苯甲酸计）、铅（以Pb计）、山梨酸及其钾盐（以山梨酸计）。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、《食品安全国家标准 食品中农药最大残留限量》（GB 2763-2019）、《食品安全国家标准 蜜饯》（GB 14884-2016）、《果酱》（GB/T 22474-2008）</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检验项目，包括噁唑菌酮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氯氰菊酯和高效氯氰菊酯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肟菌酯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唑螨酯</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2.蜜饯类、凉果类、果脯类、话化类、果糕类检验项目，包括苯甲酸及其钠盐（以苯甲酸计）、山梨酸及其钾盐（以山梨酸计）、糖精钠（以糖精计）。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2763-2019）、《枸杞》（GB/T 18672-2014）等标准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铅（以Pb计）、总糖（以葡萄糖计）。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19295-2011）、《速冻调制食品》（SB/T 10379-2012）、《食品中可能违法添加的非食用物质和易滥用的食品添加剂品种名单（第五批）》（整顿办函[2011]1号）等标准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1.速冻调理肉制品检验项目，包括铬（以Cr计）、过氧化值（以脂肪计）、氯霉素、铅（以Pb计）、胭脂红。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、霉菌、铅（以Pb计）、酸价（以脂肪计）、糖精钠（以糖精计）、甜蜜素（以环己基氨基磺酸计）。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2.其他炒货食品及坚果制品检验项目，包括大肠菌群、过氧化值（以脂肪计）、黄曲霉毒素B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1.大豆蛋白类制品等检验项目，包括大肠菌群、铝的残留量（干样品，以Al计）、山梨酸及其钾盐（以山梨酸计）、脱氢乙酸及其钠盐（以脱氢乙酸计）。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2.腐乳、豆豉、纳豆等检验项目，包括苯甲酸及其钠盐（以苯甲酸计）、丙酸及其钠盐、钙盐（以丙酸计）、大肠菌群、黄曲霉毒素B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铝的残留量（干样品，以Al计）、山梨酸及其钾盐（以山梨酸计）、糖精钠（以糖精计）、甜蜜素（以环己基氨基磺酸计）、脱氢乙酸及其钠盐（以脱氢乙酸计）、金黄色葡萄球菌、沙门氏菌、铅（以Pb计）、三氯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食糖》（GB 13104-2014）、《白砂糖》（GB/T 317-2018）等标准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白砂糖检验项目，包括二氧化硫残留量、还原糖分、螨、色值、蔗糖分。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糖果制品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糖果》（GB 17399-2016）、《食品安全国家标准 食品中致病菌限量》（GB 29921-2013）、《食品安全国家标准 果冻》（GB 19299-2015）等标准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1.糖果检验项目，包括大肠菌群、菌落总数、铅（以Pb计）、日落黄、糖精钠（以糖精计）。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2.果冻检验项目，包括苯甲酸及其钠盐（以苯甲酸计）、山梨酸及其钾盐（以山梨酸计）。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蒸馏酒及其配制酒》（GB 2757-2012）、《食品安全国家标准 消毒餐（饮）具》（GB 14934-2016）、《食品中可能违法添加的非食用物质和易滥用的食品添加剂品种名单（第一批）》（食品整治办〔2008〕3号）等标准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1.发酵面制品（自制）检验项目，包括苯甲酸及其钠盐（以苯甲酸计）、山梨酸及其钾盐（以山梨酸计）、糖精钠（以糖精计）、铝的残留量（干样品，以Al计）。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6.散装配制酒（餐饮单位自制）检验项目，包括甲醇、氰化物（以HCN计）。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7.其他餐饮食品检验项目，包括甲醛、铅（以Pb计）。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8.花生及其制品（自制）检验项目，包括黄曲霉毒素B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植物油》（GB 2716-2018）、《大豆油》（GB/T 1535-2017）、《菜籽油》（GB/T 1536-2004）、《玉米油》（GB/T 19111-2017）、《芝麻油》（GB/T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1.大豆油检验项目，包括苯并[a]芘、过氧化值、溶剂残留量、酸价（KOH）、特丁基对苯二酚（TBHQ）。</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4.芝麻油检验项目，包括苯并[a]芘、过氧化值、溶剂残留量、酸价（KOH）、特丁基对苯二酚（TBHQ）、乙基麦芽酚。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方便面》（GB 17400-2015）等标准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油炸面、非油炸面、方便米粉（米线）、方便粉丝检验项目，包括大肠菌群、菌落总数、水分。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2762-2017）、《食品安全国家标准 食品中兽药最大残留限量》（GB 31650-2019）、《食品安全国家标准 蜂蜜》（GB 14963-2011）、《蜂王浆》（GB 9697-2008）、《食品安全国家标准 花粉》（GB 31636-2016）、《发布在食品动物中停止使用洛美沙星、培氟沙星、氧氟沙星、诺氟沙星4种兽药的决定》（农业部公告第2292号）、《食品动物中禁止使用的药品及其他化合物清单》（农业农村部公告第250号）等标准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1.蜂蜜检验项目，包括地美硝唑、果糖和葡萄糖、甲硝唑、菌落总数、氯霉素、霉菌计数、诺氟沙星、培氟沙星、铅（以Pb计）、嗜渗酵母计数、氧氟沙星、蔗糖。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2.蜂王浆（含蜂王浆冻干粉）检验项目，包括10-羟基-2-癸烯酸、酸度、总糖（以葡萄糖计）。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3.蜂花粉检验项目，包括大肠菌群、蛋白质、菌落总数、霉菌、铅（以Pb计）、水分。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可可及焙烤咖啡产品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食品中真菌毒素限量》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）、《食品安全国家标准 食品中污染物限量》（GB 2762-2017）、《焙炒咖啡》（NY/T 605-2006）等标准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焙炒咖啡检验项目，包括咖啡因、铅（以Pb计）、赭曲霉毒素A。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冷冻饮品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冷冻饮品和制作料》（GB 2759-2015）等标准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冰淇淋、雪糕、雪泥、冰棍、食用冰、甜味冰、其他类检验项目，包括阿力甜、大肠菌群、蛋白质、菌落总数、甜蜜素（以环己基氨基磺酸计）。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食品添加剂</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食品用香精</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30616-2014</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食品用香精检验项目，包括砷（以As计）含量。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26"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w w:val="98"/>
          <w:sz w:val="32"/>
          <w:szCs w:val="32"/>
          <w:highlight w:val="none"/>
          <w:lang w:val="en-US" w:eastAsia="zh-CN"/>
        </w:rPr>
        <w:t>食盐检验项目，包括钡（以Ba计）、碘（以I计）、镉（以Cd计）、铅（以Pb计）、总砷（以As计）、氯化钾（以干基计）、氯化钠（以干基计）、亚铁氰化钾/亚铁氰化钠（以[Fe(CN)</w:t>
      </w:r>
      <w:r>
        <w:rPr>
          <w:rFonts w:hint="eastAsia" w:ascii="Times New Roman" w:hAnsi="Times New Roman" w:eastAsia="仿宋_GB2312"/>
          <w:w w:val="98"/>
          <w:sz w:val="32"/>
          <w:szCs w:val="32"/>
          <w:highlight w:val="none"/>
          <w:vertAlign w:val="subscript"/>
          <w:lang w:val="en-US" w:eastAsia="zh-CN"/>
        </w:rPr>
        <w:t>6</w:t>
      </w:r>
      <w:r>
        <w:rPr>
          <w:rFonts w:hint="eastAsia" w:ascii="Times New Roman" w:hAnsi="Times New Roman" w:eastAsia="仿宋_GB2312"/>
          <w:w w:val="98"/>
          <w:sz w:val="32"/>
          <w:szCs w:val="32"/>
          <w:highlight w:val="none"/>
          <w:lang w:val="en-US" w:eastAsia="zh-CN"/>
        </w:rPr>
        <w:t>]</w:t>
      </w:r>
      <w:r>
        <w:rPr>
          <w:rFonts w:hint="eastAsia" w:ascii="Times New Roman" w:hAnsi="Times New Roman" w:eastAsia="仿宋_GB2312"/>
          <w:w w:val="98"/>
          <w:sz w:val="32"/>
          <w:szCs w:val="32"/>
          <w:highlight w:val="none"/>
          <w:vertAlign w:val="superscript"/>
          <w:lang w:val="en-US" w:eastAsia="zh-CN"/>
        </w:rPr>
        <w:t>4-</w:t>
      </w:r>
      <w:r>
        <w:rPr>
          <w:rFonts w:hint="eastAsia" w:ascii="Times New Roman" w:hAnsi="Times New Roman" w:eastAsia="仿宋_GB2312"/>
          <w:w w:val="98"/>
          <w:sz w:val="32"/>
          <w:szCs w:val="32"/>
          <w:highlight w:val="none"/>
          <w:lang w:val="en-US" w:eastAsia="zh-CN"/>
        </w:rPr>
        <w:t>计）、总汞（以Hg计）。</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DLfhx1c8DNuPYJ1hE6xt2r0h1mE=" w:salt="9w78nwfgoYLA5zUcp1Ooa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592855"/>
    <w:rsid w:val="007B5E31"/>
    <w:rsid w:val="007E6896"/>
    <w:rsid w:val="008B2C61"/>
    <w:rsid w:val="008E0FC2"/>
    <w:rsid w:val="00AC20A7"/>
    <w:rsid w:val="00AC47DF"/>
    <w:rsid w:val="00C14471"/>
    <w:rsid w:val="00DB6492"/>
    <w:rsid w:val="00DE3349"/>
    <w:rsid w:val="01F9172E"/>
    <w:rsid w:val="0235554D"/>
    <w:rsid w:val="02533CA1"/>
    <w:rsid w:val="035A2A07"/>
    <w:rsid w:val="03746EEE"/>
    <w:rsid w:val="037949FB"/>
    <w:rsid w:val="037F4D41"/>
    <w:rsid w:val="03A41EF2"/>
    <w:rsid w:val="04031BA6"/>
    <w:rsid w:val="04BB7F60"/>
    <w:rsid w:val="04E46148"/>
    <w:rsid w:val="05134CCF"/>
    <w:rsid w:val="05202CD2"/>
    <w:rsid w:val="05250306"/>
    <w:rsid w:val="053374F3"/>
    <w:rsid w:val="05667799"/>
    <w:rsid w:val="057B765A"/>
    <w:rsid w:val="05885FE3"/>
    <w:rsid w:val="05C060DB"/>
    <w:rsid w:val="05C071FD"/>
    <w:rsid w:val="06665814"/>
    <w:rsid w:val="06896751"/>
    <w:rsid w:val="06AE3F07"/>
    <w:rsid w:val="06D221AD"/>
    <w:rsid w:val="07243345"/>
    <w:rsid w:val="073836D1"/>
    <w:rsid w:val="078A19D4"/>
    <w:rsid w:val="082F4B51"/>
    <w:rsid w:val="084A0245"/>
    <w:rsid w:val="08623042"/>
    <w:rsid w:val="087058AE"/>
    <w:rsid w:val="08916CF7"/>
    <w:rsid w:val="0983165B"/>
    <w:rsid w:val="09962D57"/>
    <w:rsid w:val="0A6D6EC8"/>
    <w:rsid w:val="0AB22C9E"/>
    <w:rsid w:val="0B0A07B7"/>
    <w:rsid w:val="0B2252C6"/>
    <w:rsid w:val="0B2E5ADB"/>
    <w:rsid w:val="0C1D3147"/>
    <w:rsid w:val="0C31000F"/>
    <w:rsid w:val="0C7F23CF"/>
    <w:rsid w:val="0CED6B0C"/>
    <w:rsid w:val="0D2D632C"/>
    <w:rsid w:val="0D4C67CA"/>
    <w:rsid w:val="0D6527FB"/>
    <w:rsid w:val="0DB57C7A"/>
    <w:rsid w:val="0DCF7C2E"/>
    <w:rsid w:val="0DEF3738"/>
    <w:rsid w:val="0E03339D"/>
    <w:rsid w:val="0EDF3E38"/>
    <w:rsid w:val="0F002203"/>
    <w:rsid w:val="0F005DE3"/>
    <w:rsid w:val="0F432ED8"/>
    <w:rsid w:val="0F692C87"/>
    <w:rsid w:val="0F7B048B"/>
    <w:rsid w:val="0F9F214F"/>
    <w:rsid w:val="0FA275EC"/>
    <w:rsid w:val="0FE41DC6"/>
    <w:rsid w:val="10312EDC"/>
    <w:rsid w:val="1051260E"/>
    <w:rsid w:val="105623E4"/>
    <w:rsid w:val="1104584F"/>
    <w:rsid w:val="11132B95"/>
    <w:rsid w:val="11A555EF"/>
    <w:rsid w:val="11EE6680"/>
    <w:rsid w:val="11F9259B"/>
    <w:rsid w:val="12004FB6"/>
    <w:rsid w:val="12445060"/>
    <w:rsid w:val="12F13924"/>
    <w:rsid w:val="13514044"/>
    <w:rsid w:val="13766AA3"/>
    <w:rsid w:val="13A21052"/>
    <w:rsid w:val="13AE5182"/>
    <w:rsid w:val="13BE62B4"/>
    <w:rsid w:val="13CE7B09"/>
    <w:rsid w:val="146679E5"/>
    <w:rsid w:val="149D262C"/>
    <w:rsid w:val="14A83DFC"/>
    <w:rsid w:val="14C22A60"/>
    <w:rsid w:val="15175B7D"/>
    <w:rsid w:val="15821C85"/>
    <w:rsid w:val="15C93F74"/>
    <w:rsid w:val="15EF363E"/>
    <w:rsid w:val="163C5E9E"/>
    <w:rsid w:val="16FC5946"/>
    <w:rsid w:val="17664DAB"/>
    <w:rsid w:val="17821DEA"/>
    <w:rsid w:val="17A2063C"/>
    <w:rsid w:val="17BF037A"/>
    <w:rsid w:val="181B087B"/>
    <w:rsid w:val="184175E4"/>
    <w:rsid w:val="19543D99"/>
    <w:rsid w:val="19EE609D"/>
    <w:rsid w:val="1A4B5192"/>
    <w:rsid w:val="1A703276"/>
    <w:rsid w:val="1A916044"/>
    <w:rsid w:val="1ABB1CAD"/>
    <w:rsid w:val="1ADA2A20"/>
    <w:rsid w:val="1AF14EB3"/>
    <w:rsid w:val="1B0B437C"/>
    <w:rsid w:val="1B0C7094"/>
    <w:rsid w:val="1B125973"/>
    <w:rsid w:val="1B20074C"/>
    <w:rsid w:val="1B533EDD"/>
    <w:rsid w:val="1B6354C2"/>
    <w:rsid w:val="1C1762D7"/>
    <w:rsid w:val="1C39384B"/>
    <w:rsid w:val="1C3D5B1D"/>
    <w:rsid w:val="1C5D54B1"/>
    <w:rsid w:val="1D7F41E5"/>
    <w:rsid w:val="1E6C26A1"/>
    <w:rsid w:val="1E787BB2"/>
    <w:rsid w:val="1E873E77"/>
    <w:rsid w:val="1EB25B88"/>
    <w:rsid w:val="1F2F6A59"/>
    <w:rsid w:val="1F6355DF"/>
    <w:rsid w:val="209168BF"/>
    <w:rsid w:val="21026562"/>
    <w:rsid w:val="21EB5625"/>
    <w:rsid w:val="21ED6877"/>
    <w:rsid w:val="21F520EF"/>
    <w:rsid w:val="22F44F27"/>
    <w:rsid w:val="23204ABA"/>
    <w:rsid w:val="23564E9A"/>
    <w:rsid w:val="238B56D5"/>
    <w:rsid w:val="23B41140"/>
    <w:rsid w:val="23B477BA"/>
    <w:rsid w:val="24610EEF"/>
    <w:rsid w:val="246F0E8E"/>
    <w:rsid w:val="24873417"/>
    <w:rsid w:val="24B237E4"/>
    <w:rsid w:val="24EE4932"/>
    <w:rsid w:val="254C6789"/>
    <w:rsid w:val="25D45898"/>
    <w:rsid w:val="263E35B0"/>
    <w:rsid w:val="27165869"/>
    <w:rsid w:val="272C4432"/>
    <w:rsid w:val="27975C8E"/>
    <w:rsid w:val="27A0481E"/>
    <w:rsid w:val="27B37061"/>
    <w:rsid w:val="27E036F3"/>
    <w:rsid w:val="27FF7360"/>
    <w:rsid w:val="29544B05"/>
    <w:rsid w:val="297A494F"/>
    <w:rsid w:val="297F39AE"/>
    <w:rsid w:val="298149F1"/>
    <w:rsid w:val="298C107E"/>
    <w:rsid w:val="2A752976"/>
    <w:rsid w:val="2B224CFE"/>
    <w:rsid w:val="2B40700E"/>
    <w:rsid w:val="2BAA0C76"/>
    <w:rsid w:val="2BAA5A81"/>
    <w:rsid w:val="2BDB3DC5"/>
    <w:rsid w:val="2C2470A5"/>
    <w:rsid w:val="2C8E5A7C"/>
    <w:rsid w:val="2CC107C8"/>
    <w:rsid w:val="2D8D4EA2"/>
    <w:rsid w:val="2E7657AF"/>
    <w:rsid w:val="2F1B0694"/>
    <w:rsid w:val="2F29420B"/>
    <w:rsid w:val="2FC82127"/>
    <w:rsid w:val="2FF54847"/>
    <w:rsid w:val="30030C6F"/>
    <w:rsid w:val="306B4F98"/>
    <w:rsid w:val="309A3F8C"/>
    <w:rsid w:val="30C2115C"/>
    <w:rsid w:val="30CC4CE5"/>
    <w:rsid w:val="31012F48"/>
    <w:rsid w:val="318E4701"/>
    <w:rsid w:val="31A87CA3"/>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6FE0B3A"/>
    <w:rsid w:val="37D474AF"/>
    <w:rsid w:val="37E81C6B"/>
    <w:rsid w:val="384042B1"/>
    <w:rsid w:val="38465F94"/>
    <w:rsid w:val="389D677C"/>
    <w:rsid w:val="38C04954"/>
    <w:rsid w:val="38F92C7B"/>
    <w:rsid w:val="39497A99"/>
    <w:rsid w:val="39C249FB"/>
    <w:rsid w:val="3A6F6E52"/>
    <w:rsid w:val="3A9B40DB"/>
    <w:rsid w:val="3AE75B0C"/>
    <w:rsid w:val="3B0E47F1"/>
    <w:rsid w:val="3B217D8C"/>
    <w:rsid w:val="3B345A06"/>
    <w:rsid w:val="3BBE3EEB"/>
    <w:rsid w:val="3BC94197"/>
    <w:rsid w:val="3BF0173E"/>
    <w:rsid w:val="3C4E5F1B"/>
    <w:rsid w:val="3C4F4F1D"/>
    <w:rsid w:val="3C5330F2"/>
    <w:rsid w:val="3C5E282D"/>
    <w:rsid w:val="3D1C2070"/>
    <w:rsid w:val="3D533A94"/>
    <w:rsid w:val="3DCE4CCB"/>
    <w:rsid w:val="3E34507D"/>
    <w:rsid w:val="3E5301B6"/>
    <w:rsid w:val="3E5A3C7A"/>
    <w:rsid w:val="3E762057"/>
    <w:rsid w:val="3E773128"/>
    <w:rsid w:val="3F214E63"/>
    <w:rsid w:val="3F3136B5"/>
    <w:rsid w:val="3F426B76"/>
    <w:rsid w:val="3FAF6A87"/>
    <w:rsid w:val="400E2AC4"/>
    <w:rsid w:val="405F1190"/>
    <w:rsid w:val="40A44558"/>
    <w:rsid w:val="41527B54"/>
    <w:rsid w:val="41745B67"/>
    <w:rsid w:val="419A1F42"/>
    <w:rsid w:val="42487836"/>
    <w:rsid w:val="4255097D"/>
    <w:rsid w:val="430C3947"/>
    <w:rsid w:val="431A6F31"/>
    <w:rsid w:val="437716D4"/>
    <w:rsid w:val="43996B62"/>
    <w:rsid w:val="44177131"/>
    <w:rsid w:val="445A7FB4"/>
    <w:rsid w:val="450243DF"/>
    <w:rsid w:val="45791CC9"/>
    <w:rsid w:val="45AA65FB"/>
    <w:rsid w:val="45BA701A"/>
    <w:rsid w:val="462A5361"/>
    <w:rsid w:val="467009A3"/>
    <w:rsid w:val="469F2420"/>
    <w:rsid w:val="46C10EE0"/>
    <w:rsid w:val="46C63732"/>
    <w:rsid w:val="47132857"/>
    <w:rsid w:val="471A28EC"/>
    <w:rsid w:val="47B75595"/>
    <w:rsid w:val="47EB3CA0"/>
    <w:rsid w:val="4801593C"/>
    <w:rsid w:val="486C2CDD"/>
    <w:rsid w:val="48842A67"/>
    <w:rsid w:val="489D095F"/>
    <w:rsid w:val="48A123A3"/>
    <w:rsid w:val="49157538"/>
    <w:rsid w:val="49656EB2"/>
    <w:rsid w:val="49786BBA"/>
    <w:rsid w:val="498261BF"/>
    <w:rsid w:val="49AC0595"/>
    <w:rsid w:val="4A5646C2"/>
    <w:rsid w:val="4A661AB4"/>
    <w:rsid w:val="4AAC1137"/>
    <w:rsid w:val="4B203301"/>
    <w:rsid w:val="4B506BF1"/>
    <w:rsid w:val="4BD92D58"/>
    <w:rsid w:val="4CD21BEB"/>
    <w:rsid w:val="4D7C2B61"/>
    <w:rsid w:val="4D974F8A"/>
    <w:rsid w:val="4E7F377C"/>
    <w:rsid w:val="4E894198"/>
    <w:rsid w:val="4EC6270F"/>
    <w:rsid w:val="4F0602A4"/>
    <w:rsid w:val="4F216A46"/>
    <w:rsid w:val="4F2744AE"/>
    <w:rsid w:val="4F4B2973"/>
    <w:rsid w:val="50040FB5"/>
    <w:rsid w:val="50323BFB"/>
    <w:rsid w:val="50A55489"/>
    <w:rsid w:val="50AF382B"/>
    <w:rsid w:val="517A2214"/>
    <w:rsid w:val="51A478F6"/>
    <w:rsid w:val="529034AC"/>
    <w:rsid w:val="52C15655"/>
    <w:rsid w:val="52FE6C38"/>
    <w:rsid w:val="5330327B"/>
    <w:rsid w:val="5332422E"/>
    <w:rsid w:val="534800CF"/>
    <w:rsid w:val="53C87626"/>
    <w:rsid w:val="54233CA6"/>
    <w:rsid w:val="549C5AEA"/>
    <w:rsid w:val="54CA5421"/>
    <w:rsid w:val="55AF0860"/>
    <w:rsid w:val="5643066B"/>
    <w:rsid w:val="56702241"/>
    <w:rsid w:val="56A662F3"/>
    <w:rsid w:val="56BF31F6"/>
    <w:rsid w:val="573C22A9"/>
    <w:rsid w:val="57435CD6"/>
    <w:rsid w:val="57BC562E"/>
    <w:rsid w:val="57C97003"/>
    <w:rsid w:val="5879365A"/>
    <w:rsid w:val="589A5B71"/>
    <w:rsid w:val="58C42820"/>
    <w:rsid w:val="58F66D92"/>
    <w:rsid w:val="59295719"/>
    <w:rsid w:val="593E42D5"/>
    <w:rsid w:val="596C46BC"/>
    <w:rsid w:val="598E0DE9"/>
    <w:rsid w:val="59F113BB"/>
    <w:rsid w:val="5A703B4E"/>
    <w:rsid w:val="5AC10521"/>
    <w:rsid w:val="5ADB62B8"/>
    <w:rsid w:val="5B0748DC"/>
    <w:rsid w:val="5B692BD9"/>
    <w:rsid w:val="5BD65869"/>
    <w:rsid w:val="5C025F44"/>
    <w:rsid w:val="5C260F99"/>
    <w:rsid w:val="5C2908DC"/>
    <w:rsid w:val="5C6235F5"/>
    <w:rsid w:val="5C880E70"/>
    <w:rsid w:val="5CCB0CAD"/>
    <w:rsid w:val="5D63498E"/>
    <w:rsid w:val="5DEC4C71"/>
    <w:rsid w:val="5DF246B8"/>
    <w:rsid w:val="5E0D1296"/>
    <w:rsid w:val="5E4A40DE"/>
    <w:rsid w:val="5E5F32CC"/>
    <w:rsid w:val="5E605B33"/>
    <w:rsid w:val="5E7A5289"/>
    <w:rsid w:val="5F4B0678"/>
    <w:rsid w:val="5F7C1930"/>
    <w:rsid w:val="5FB16318"/>
    <w:rsid w:val="5FDB02E6"/>
    <w:rsid w:val="601059B7"/>
    <w:rsid w:val="607410F6"/>
    <w:rsid w:val="60ED02A3"/>
    <w:rsid w:val="60F0564A"/>
    <w:rsid w:val="615A14DF"/>
    <w:rsid w:val="61791780"/>
    <w:rsid w:val="622A206F"/>
    <w:rsid w:val="62A72085"/>
    <w:rsid w:val="631A2BE4"/>
    <w:rsid w:val="63262A21"/>
    <w:rsid w:val="635C6C64"/>
    <w:rsid w:val="63786F5D"/>
    <w:rsid w:val="63D020E2"/>
    <w:rsid w:val="63DC5577"/>
    <w:rsid w:val="642760AF"/>
    <w:rsid w:val="643E5E42"/>
    <w:rsid w:val="64DC1449"/>
    <w:rsid w:val="653056C9"/>
    <w:rsid w:val="655E1522"/>
    <w:rsid w:val="65A03D41"/>
    <w:rsid w:val="65DF5816"/>
    <w:rsid w:val="65FB7835"/>
    <w:rsid w:val="66433F04"/>
    <w:rsid w:val="665D500D"/>
    <w:rsid w:val="66D20B22"/>
    <w:rsid w:val="66D5747F"/>
    <w:rsid w:val="66F24550"/>
    <w:rsid w:val="6715171D"/>
    <w:rsid w:val="67B437F9"/>
    <w:rsid w:val="682B2DEE"/>
    <w:rsid w:val="68384F68"/>
    <w:rsid w:val="6844415B"/>
    <w:rsid w:val="689D0223"/>
    <w:rsid w:val="6985022A"/>
    <w:rsid w:val="69902DDC"/>
    <w:rsid w:val="69947CD3"/>
    <w:rsid w:val="69E61B63"/>
    <w:rsid w:val="6A0F0BE0"/>
    <w:rsid w:val="6A3C345F"/>
    <w:rsid w:val="6AB338E3"/>
    <w:rsid w:val="6B2A6B7D"/>
    <w:rsid w:val="6B66434B"/>
    <w:rsid w:val="6BB43A32"/>
    <w:rsid w:val="6BCF6591"/>
    <w:rsid w:val="6BEB35E9"/>
    <w:rsid w:val="6BF9016B"/>
    <w:rsid w:val="6C46586A"/>
    <w:rsid w:val="6CD35EE6"/>
    <w:rsid w:val="6CD432BC"/>
    <w:rsid w:val="6DAE281A"/>
    <w:rsid w:val="6E8226DE"/>
    <w:rsid w:val="6EB9188C"/>
    <w:rsid w:val="6F1A11B1"/>
    <w:rsid w:val="6F491F3F"/>
    <w:rsid w:val="6F6A49F8"/>
    <w:rsid w:val="6F7963EA"/>
    <w:rsid w:val="6FAF18DF"/>
    <w:rsid w:val="6FC747FF"/>
    <w:rsid w:val="70BA0896"/>
    <w:rsid w:val="70E33D35"/>
    <w:rsid w:val="70FA562E"/>
    <w:rsid w:val="71182D61"/>
    <w:rsid w:val="716D3F70"/>
    <w:rsid w:val="71784406"/>
    <w:rsid w:val="71FA12C9"/>
    <w:rsid w:val="72122232"/>
    <w:rsid w:val="721412E1"/>
    <w:rsid w:val="72581166"/>
    <w:rsid w:val="74215784"/>
    <w:rsid w:val="7466132F"/>
    <w:rsid w:val="74AA7CD4"/>
    <w:rsid w:val="74BD0252"/>
    <w:rsid w:val="74F95D9E"/>
    <w:rsid w:val="75340061"/>
    <w:rsid w:val="75A21715"/>
    <w:rsid w:val="75B65BD0"/>
    <w:rsid w:val="75F367B8"/>
    <w:rsid w:val="762C3C5E"/>
    <w:rsid w:val="76417A12"/>
    <w:rsid w:val="7642138B"/>
    <w:rsid w:val="76960417"/>
    <w:rsid w:val="76C73770"/>
    <w:rsid w:val="77543B2B"/>
    <w:rsid w:val="775A3EFC"/>
    <w:rsid w:val="77AF30B2"/>
    <w:rsid w:val="781969A9"/>
    <w:rsid w:val="78695440"/>
    <w:rsid w:val="788F7B8B"/>
    <w:rsid w:val="79074940"/>
    <w:rsid w:val="7920602D"/>
    <w:rsid w:val="794C1BB1"/>
    <w:rsid w:val="7951479E"/>
    <w:rsid w:val="797213D4"/>
    <w:rsid w:val="79B26194"/>
    <w:rsid w:val="79D354C2"/>
    <w:rsid w:val="79EC1FA9"/>
    <w:rsid w:val="7A056C37"/>
    <w:rsid w:val="7A5628A3"/>
    <w:rsid w:val="7A81002E"/>
    <w:rsid w:val="7B445FC0"/>
    <w:rsid w:val="7BC21E54"/>
    <w:rsid w:val="7BCC345F"/>
    <w:rsid w:val="7C187CDB"/>
    <w:rsid w:val="7C5C63DE"/>
    <w:rsid w:val="7C6C601E"/>
    <w:rsid w:val="7CAA3ADF"/>
    <w:rsid w:val="7CF87C3E"/>
    <w:rsid w:val="7D0B4156"/>
    <w:rsid w:val="7D21171B"/>
    <w:rsid w:val="7D441FB1"/>
    <w:rsid w:val="7D577BCB"/>
    <w:rsid w:val="7E0432D4"/>
    <w:rsid w:val="7E205A3D"/>
    <w:rsid w:val="7E374AEA"/>
    <w:rsid w:val="7E7C54A1"/>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5</TotalTime>
  <ScaleCrop>false</ScaleCrop>
  <LinksUpToDate>false</LinksUpToDate>
  <CharactersWithSpaces>4927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2020-09-04T02:14:59Z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